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95" w:rsidRPr="00BA0895" w:rsidRDefault="00BA0895" w:rsidP="00BA089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BA0895" w:rsidRPr="00BA0895" w:rsidRDefault="00BA0895" w:rsidP="00BA089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Договор купли-продажи  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недвижимого имущества 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3684"/>
      </w:tblGrid>
      <w:tr w:rsidR="00BA0895" w:rsidRPr="00BA0895" w:rsidTr="00506E0E">
        <w:trPr>
          <w:jc w:val="center"/>
        </w:trPr>
        <w:tc>
          <w:tcPr>
            <w:tcW w:w="2840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р.п.Ковернино</w:t>
            </w:r>
            <w:proofErr w:type="spellEnd"/>
          </w:p>
          <w:p w:rsidR="00BA0895" w:rsidRPr="00BA0895" w:rsidRDefault="00BA0895" w:rsidP="00BA0895">
            <w:pPr>
              <w:widowControl w:val="0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2840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684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06E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«____»________ 20__ г.</w:t>
            </w:r>
          </w:p>
        </w:tc>
      </w:tr>
    </w:tbl>
    <w:p w:rsidR="00BA0895" w:rsidRPr="00B00CDA" w:rsidRDefault="00BA0895" w:rsidP="00B00CDA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</w:t>
      </w:r>
      <w:r w:rsidR="003639D0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27.08.2012 №860 «</w:t>
      </w:r>
      <w:r w:rsidR="00327533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организации и проведении продажи государственного или муниципального имущества в электронной форме</w:t>
      </w:r>
      <w:r w:rsidR="00327533"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27533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C5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решениями Совета депутатов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от 24.12.2020 № 91 "Об утверждении Положения о приватизации муниципального имущества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области",  от </w:t>
      </w:r>
      <w:r w:rsidR="00D05E96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3CE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 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прогнозного плана</w:t>
      </w:r>
      <w:r w:rsidR="003639D0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приватизации муниципального имущества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на 202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на основании Протокола от «___»___202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итогах продажи по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Лоту № ______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Комитет имущественных отношений администрации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округа Нижегородской области, находящийся по адресу: Нижегородская область, р.п.Ковернино, ул.К.Маркса, д.4, ОГРН 1025201685519, именуемый в дальнейшем «Продавец», в лице _______________________________, действующего на основании Положения, с одной стороны и  ___________________ , именуемый в дальнейшем «Покупатель», с другой стороны, именуемые в дальнейшем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«Стороны»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BA0895" w:rsidRPr="00544E37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купли-продажи по настоящему Договору является недвижимое имущество:</w:t>
      </w:r>
    </w:p>
    <w:p w:rsidR="00BA0895" w:rsidRPr="00544E37" w:rsidRDefault="00BA0895" w:rsidP="00B00CD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r w:rsidR="009C553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</w:t>
      </w: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этажей - 1, общей площадью </w:t>
      </w:r>
      <w:r w:rsidR="009C553B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,6</w:t>
      </w:r>
      <w:r w:rsidR="00D05E96"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адрес (местонахождение) объекта: </w:t>
      </w:r>
      <w:r w:rsidR="00506E0E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spellStart"/>
      <w:r w:rsidR="009C553B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="009C553B">
        <w:rPr>
          <w:rFonts w:ascii="Times New Roman" w:hAnsi="Times New Roman" w:cs="Times New Roman"/>
          <w:sz w:val="24"/>
          <w:szCs w:val="24"/>
        </w:rPr>
        <w:t xml:space="preserve"> </w:t>
      </w:r>
      <w:r w:rsidR="00506E0E">
        <w:rPr>
          <w:rFonts w:ascii="Times New Roman" w:hAnsi="Times New Roman" w:cs="Times New Roman"/>
          <w:sz w:val="24"/>
          <w:szCs w:val="24"/>
        </w:rPr>
        <w:t xml:space="preserve">муниципальный округ, </w:t>
      </w:r>
      <w:proofErr w:type="spellStart"/>
      <w:r w:rsidR="009C553B">
        <w:rPr>
          <w:rFonts w:ascii="Times New Roman" w:hAnsi="Times New Roman" w:cs="Times New Roman"/>
          <w:sz w:val="24"/>
          <w:szCs w:val="24"/>
        </w:rPr>
        <w:t>д.Тарасово</w:t>
      </w:r>
      <w:proofErr w:type="spellEnd"/>
      <w:r w:rsidR="00544E37" w:rsidRPr="00544E37">
        <w:rPr>
          <w:rFonts w:ascii="Times New Roman" w:hAnsi="Times New Roman" w:cs="Times New Roman"/>
          <w:sz w:val="24"/>
          <w:szCs w:val="24"/>
        </w:rPr>
        <w:t>,</w:t>
      </w:r>
      <w:r w:rsidR="00506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E0E">
        <w:rPr>
          <w:rFonts w:ascii="Times New Roman" w:hAnsi="Times New Roman" w:cs="Times New Roman"/>
          <w:sz w:val="24"/>
          <w:szCs w:val="24"/>
        </w:rPr>
        <w:t>ул</w:t>
      </w:r>
      <w:r w:rsidR="009C553B">
        <w:rPr>
          <w:rFonts w:ascii="Times New Roman" w:hAnsi="Times New Roman" w:cs="Times New Roman"/>
          <w:sz w:val="24"/>
          <w:szCs w:val="24"/>
        </w:rPr>
        <w:t>.Северная</w:t>
      </w:r>
      <w:proofErr w:type="spellEnd"/>
      <w:r w:rsidR="009C553B">
        <w:rPr>
          <w:rFonts w:ascii="Times New Roman" w:hAnsi="Times New Roman" w:cs="Times New Roman"/>
          <w:sz w:val="24"/>
          <w:szCs w:val="24"/>
        </w:rPr>
        <w:t>, д.</w:t>
      </w:r>
      <w:r w:rsidR="00506E0E">
        <w:rPr>
          <w:rFonts w:ascii="Times New Roman" w:hAnsi="Times New Roman" w:cs="Times New Roman"/>
          <w:sz w:val="24"/>
          <w:szCs w:val="24"/>
        </w:rPr>
        <w:t xml:space="preserve"> </w:t>
      </w:r>
      <w:r w:rsidR="009C553B">
        <w:rPr>
          <w:rFonts w:ascii="Times New Roman" w:hAnsi="Times New Roman" w:cs="Times New Roman"/>
          <w:sz w:val="24"/>
          <w:szCs w:val="24"/>
        </w:rPr>
        <w:t>28</w:t>
      </w:r>
      <w:r w:rsidR="00544E37" w:rsidRPr="00544E37">
        <w:rPr>
          <w:rFonts w:ascii="Times New Roman" w:hAnsi="Times New Roman" w:cs="Times New Roman"/>
          <w:sz w:val="24"/>
          <w:szCs w:val="24"/>
        </w:rPr>
        <w:t xml:space="preserve"> кадастровый номер 52:08:0011</w:t>
      </w:r>
      <w:r w:rsidR="009C553B">
        <w:rPr>
          <w:rFonts w:ascii="Times New Roman" w:hAnsi="Times New Roman" w:cs="Times New Roman"/>
          <w:sz w:val="24"/>
          <w:szCs w:val="24"/>
        </w:rPr>
        <w:t>5</w:t>
      </w:r>
      <w:r w:rsidR="00506E0E">
        <w:rPr>
          <w:rFonts w:ascii="Times New Roman" w:hAnsi="Times New Roman" w:cs="Times New Roman"/>
          <w:sz w:val="24"/>
          <w:szCs w:val="24"/>
        </w:rPr>
        <w:t>04</w:t>
      </w:r>
      <w:r w:rsidR="00544E37" w:rsidRPr="00544E37">
        <w:rPr>
          <w:rFonts w:ascii="Times New Roman" w:hAnsi="Times New Roman" w:cs="Times New Roman"/>
          <w:sz w:val="24"/>
          <w:szCs w:val="24"/>
        </w:rPr>
        <w:t>:</w:t>
      </w:r>
      <w:r w:rsidR="009C553B">
        <w:rPr>
          <w:rFonts w:ascii="Times New Roman" w:hAnsi="Times New Roman" w:cs="Times New Roman"/>
          <w:sz w:val="24"/>
          <w:szCs w:val="24"/>
        </w:rPr>
        <w:t>923</w:t>
      </w: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принадлежащее Продавцу на праве собственности, о чем в Едином государственном реестре прав на недвижимое имущество и сделок с ним </w:t>
      </w:r>
      <w:r w:rsidR="009C5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="00D05E96"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C5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D05E96"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9C5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D05E96"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сделана запись регистрации </w:t>
      </w:r>
      <w:r w:rsidR="00D05E96" w:rsidRPr="00544E37">
        <w:rPr>
          <w:rFonts w:ascii="Times New Roman" w:eastAsia="Times New Roman" w:hAnsi="Times New Roman" w:cs="Times New Roman"/>
          <w:sz w:val="24"/>
          <w:szCs w:val="24"/>
        </w:rPr>
        <w:t>52:08:00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C553B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04:</w:t>
      </w:r>
      <w:r w:rsidR="009C553B">
        <w:rPr>
          <w:rFonts w:ascii="Times New Roman" w:eastAsia="Times New Roman" w:hAnsi="Times New Roman" w:cs="Times New Roman"/>
          <w:sz w:val="24"/>
          <w:szCs w:val="24"/>
        </w:rPr>
        <w:t>923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-52/</w:t>
      </w:r>
      <w:r w:rsidR="009C553B">
        <w:rPr>
          <w:rFonts w:ascii="Times New Roman" w:eastAsia="Times New Roman" w:hAnsi="Times New Roman" w:cs="Times New Roman"/>
          <w:sz w:val="24"/>
          <w:szCs w:val="24"/>
        </w:rPr>
        <w:t>279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C553B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553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A0895" w:rsidRPr="00B00CDA" w:rsidRDefault="00BA0895" w:rsidP="00B00CD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1.1.2. </w:t>
      </w: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участок, необходимый для использования объекта, указанного в п.1.1.1. настоящего Договора, </w:t>
      </w:r>
      <w:r w:rsidRPr="00544E37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9C553B">
        <w:rPr>
          <w:rFonts w:ascii="Times New Roman" w:eastAsia="Times New Roman" w:hAnsi="Times New Roman" w:cs="Times New Roman"/>
          <w:sz w:val="24"/>
          <w:szCs w:val="24"/>
        </w:rPr>
        <w:t>1755</w:t>
      </w:r>
      <w:r w:rsidR="00544E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5E96" w:rsidRPr="00544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4E37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544E37">
        <w:rPr>
          <w:rFonts w:ascii="Times New Roman" w:eastAsia="Times New Roman" w:hAnsi="Times New Roman" w:cs="Times New Roman"/>
          <w:sz w:val="24"/>
          <w:szCs w:val="24"/>
        </w:rPr>
        <w:t>., кадастровый номер 52:08:001</w:t>
      </w:r>
      <w:r w:rsidR="00544E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553B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04:</w:t>
      </w:r>
      <w:r w:rsidR="009C553B">
        <w:rPr>
          <w:rFonts w:ascii="Times New Roman" w:eastAsia="Times New Roman" w:hAnsi="Times New Roman" w:cs="Times New Roman"/>
          <w:sz w:val="24"/>
          <w:szCs w:val="24"/>
        </w:rPr>
        <w:t>931</w:t>
      </w:r>
      <w:r w:rsidRPr="00B00CDA">
        <w:rPr>
          <w:rFonts w:ascii="Times New Roman" w:eastAsia="Times New Roman" w:hAnsi="Times New Roman" w:cs="Times New Roman"/>
          <w:sz w:val="24"/>
          <w:szCs w:val="24"/>
        </w:rPr>
        <w:t xml:space="preserve">, категория земель: земли 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населенных пунктов</w:t>
      </w:r>
      <w:r w:rsidRPr="00B00CDA">
        <w:rPr>
          <w:rFonts w:ascii="Times New Roman" w:eastAsia="Times New Roman" w:hAnsi="Times New Roman" w:cs="Times New Roman"/>
          <w:sz w:val="24"/>
          <w:szCs w:val="24"/>
        </w:rPr>
        <w:t xml:space="preserve">, разрешенное использование: </w:t>
      </w:r>
      <w:r w:rsidR="009C553B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</w:t>
      </w:r>
      <w:r w:rsidR="009C5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="00D05E96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96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C5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05E96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9C5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сделана запись регистрации </w:t>
      </w:r>
      <w:r w:rsidRPr="00B00CDA">
        <w:rPr>
          <w:rFonts w:ascii="Times New Roman" w:eastAsia="Times New Roman" w:hAnsi="Times New Roman" w:cs="Times New Roman"/>
          <w:sz w:val="24"/>
          <w:szCs w:val="24"/>
        </w:rPr>
        <w:t>52:08:001</w:t>
      </w:r>
      <w:r w:rsidR="009C553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04:</w:t>
      </w:r>
      <w:r w:rsidR="009C553B">
        <w:rPr>
          <w:rFonts w:ascii="Times New Roman" w:eastAsia="Times New Roman" w:hAnsi="Times New Roman" w:cs="Times New Roman"/>
          <w:sz w:val="24"/>
          <w:szCs w:val="24"/>
        </w:rPr>
        <w:t>931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-52/</w:t>
      </w:r>
      <w:r w:rsidR="009C553B">
        <w:rPr>
          <w:rFonts w:ascii="Times New Roman" w:eastAsia="Times New Roman" w:hAnsi="Times New Roman" w:cs="Times New Roman"/>
          <w:sz w:val="24"/>
          <w:szCs w:val="24"/>
        </w:rPr>
        <w:t>279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C553B">
        <w:rPr>
          <w:rFonts w:ascii="Times New Roman" w:eastAsia="Times New Roman" w:hAnsi="Times New Roman" w:cs="Times New Roman"/>
          <w:sz w:val="24"/>
          <w:szCs w:val="24"/>
        </w:rPr>
        <w:t>6-1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A0895" w:rsidRPr="00B00CDA" w:rsidRDefault="00BA0895" w:rsidP="00B00CDA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1.2. П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родаваемое в соответствии с настоящим Договором муниципальное имущество под арестом, в споре или в залоге не состоит и право собственности на него никем не оспаривается.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Ограничение прав и обременение продаваемого объекта недвижимости не зарегистрировано.</w:t>
      </w:r>
    </w:p>
    <w:p w:rsidR="00BA0895" w:rsidRPr="00B00CDA" w:rsidRDefault="00BA0895" w:rsidP="00B00CDA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объекта продажи. Порядок расчетов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Начальная цена Объекта, указанного в пункте 1.1. настоящего Договора, составляет </w:t>
      </w:r>
      <w:r w:rsidR="009C553B">
        <w:rPr>
          <w:rFonts w:ascii="Times New Roman" w:eastAsia="Times New Roman" w:hAnsi="Times New Roman" w:cs="Times New Roman"/>
          <w:sz w:val="24"/>
          <w:szCs w:val="24"/>
          <w:lang w:eastAsia="ru-RU"/>
        </w:rPr>
        <w:t>258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 000,00 (</w:t>
      </w:r>
      <w:r w:rsidR="009C553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пятьдесят восемь</w:t>
      </w:r>
      <w:r w:rsidR="00D05E96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из которой 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 имущества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подпункте 1.1.1. настоящего Договора, составляет </w:t>
      </w:r>
      <w:r w:rsidR="009C553B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 000,00 (</w:t>
      </w:r>
      <w:r w:rsidR="009C553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 три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9C55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рублей 00 копеек (</w:t>
      </w:r>
      <w:r w:rsidR="009C553B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цена земельного участка, указанного в подпункте 1.1.2. настоящего Договора, составляет </w:t>
      </w:r>
      <w:r w:rsidR="009C553B">
        <w:rPr>
          <w:rFonts w:ascii="Times New Roman" w:eastAsia="Times New Roman" w:hAnsi="Times New Roman" w:cs="Times New Roman"/>
          <w:sz w:val="24"/>
          <w:szCs w:val="24"/>
          <w:lang w:eastAsia="ru-RU"/>
        </w:rPr>
        <w:t>195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 000,00 (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C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девяносто пять 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 (НДС не облагается).</w:t>
      </w:r>
    </w:p>
    <w:p w:rsidR="005207AE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Установленная по итогам аукциона цена продажи Объекта, указанного в пункте 1.1. настоящего Договора, составляет __________ (__________________________) рублей ______ копеек, из которой цена имущества, указанного в подпункте 1.1.1. настоящего Договора, составляет _________________ (__________________________) рублей ______ копеек</w:t>
      </w:r>
      <w:r w:rsidR="009C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(НДС не облагается)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цена земельного участка, указанного в подпункте 1.1.2. настоящего Договора, составляет _______ (________________________) рублей _______ копеек (НДС не облагается)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пропорционально процентному отношению от начальной цены объекта приватизации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7AE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Покупатель обязуется оплатить за имущество, указанное в пункте 1.1. настоящего Договора __________</w:t>
      </w:r>
      <w:r w:rsidR="009C5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(_______рублей)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10 календарных дней с даты заключения настоящего Договора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порядке:</w:t>
      </w:r>
    </w:p>
    <w:p w:rsidR="005207AE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Задаток в сумме </w:t>
      </w:r>
      <w:r w:rsidR="009C553B" w:rsidRPr="009C5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258</w:t>
      </w:r>
      <w:r w:rsidR="0089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00,00</w:t>
      </w:r>
      <w:r w:rsidR="00D05E96"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C5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Двадцать пять тысяч восемьсот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D05E96"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00 копеек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внесенный Покупателем, засчитывается в счет оплаты недвижимого имущества, указанного в пункте 1.1.1. настоящего Договора. </w:t>
      </w:r>
    </w:p>
    <w:p w:rsidR="00BA0895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</w:t>
      </w: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руб. </w:t>
      </w: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(_____________ рублей)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недвижимое имущество, указанное в подпункте 1.1.1. настоящего Договора, (без учета НДС)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безналичном порядке </w:t>
      </w:r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расчетный счет 03100643000000013200 </w:t>
      </w:r>
      <w:r w:rsidR="00896E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ОКЦ № 1 </w:t>
      </w:r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ВВГУ Банка России//УФК по Нижегородской области г.Нижний Новгород, БИК 012202102 </w:t>
      </w:r>
      <w:proofErr w:type="spellStart"/>
      <w:proofErr w:type="gramStart"/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>кор.счет</w:t>
      </w:r>
      <w:proofErr w:type="spellEnd"/>
      <w:proofErr w:type="gramEnd"/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40102810745370000024. Получатель – </w:t>
      </w:r>
      <w:r w:rsidRPr="00B00CDA">
        <w:rPr>
          <w:rFonts w:ascii="Times New Roman" w:hAnsi="Times New Roman" w:cs="Times New Roman"/>
          <w:sz w:val="24"/>
          <w:szCs w:val="24"/>
        </w:rPr>
        <w:t xml:space="preserve">ИНН 5218003023 КПП 521801001 </w:t>
      </w:r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>УФК по Нижегородской области (К</w:t>
      </w:r>
      <w:r w:rsidRPr="00B00CDA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администрации </w:t>
      </w:r>
      <w:proofErr w:type="spellStart"/>
      <w:r w:rsidRPr="00B00CDA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B00CD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Pr="00B00CDA">
        <w:rPr>
          <w:rFonts w:ascii="Times New Roman" w:hAnsi="Times New Roman" w:cs="Times New Roman"/>
          <w:b/>
          <w:sz w:val="24"/>
          <w:szCs w:val="24"/>
        </w:rPr>
        <w:t>код бюджетной классификации (КБК</w:t>
      </w:r>
      <w:proofErr w:type="gramStart"/>
      <w:r w:rsidRPr="00B00CDA">
        <w:rPr>
          <w:rFonts w:ascii="Times New Roman" w:hAnsi="Times New Roman" w:cs="Times New Roman"/>
          <w:b/>
          <w:sz w:val="24"/>
          <w:szCs w:val="24"/>
        </w:rPr>
        <w:t>):  36611413040140000410</w:t>
      </w:r>
      <w:proofErr w:type="gramEnd"/>
      <w:r w:rsidRPr="00B00C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00CDA">
        <w:rPr>
          <w:rFonts w:ascii="Times New Roman" w:hAnsi="Times New Roman" w:cs="Times New Roman"/>
          <w:sz w:val="24"/>
          <w:szCs w:val="24"/>
        </w:rPr>
        <w:t>ОКТМО 22534000.</w:t>
      </w:r>
    </w:p>
    <w:p w:rsidR="00BA0895" w:rsidRPr="00B00CDA" w:rsidRDefault="00BA0895" w:rsidP="00B00CD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оплате в графе платежного документа «назначение платежа» необходимо указать: оплата по договору купли-продажи муниципального имущества (</w:t>
      </w:r>
      <w:r w:rsidRPr="00B00C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наименование объекта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BA0895" w:rsidRPr="00B00CDA" w:rsidRDefault="00B00CDA" w:rsidP="00B00CDA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0895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</w:t>
      </w:r>
      <w:r w:rsidR="009C5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BA0895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A0895"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 рублей (_________ рублей) 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земельный участок, указанный в подпункте 1.1.2. </w:t>
      </w:r>
      <w:r w:rsidR="00BA0895" w:rsidRPr="00B00C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настоящего Договора, 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безналичном порядке на расчетный счет </w:t>
      </w:r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03100643000000013200 </w:t>
      </w:r>
      <w:r w:rsidR="00896E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ОКЦ № 1 </w:t>
      </w:r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ВВГУ Банка России//УФК по Нижегородской области г.Нижний Новгород, БИК 012202102 </w:t>
      </w:r>
      <w:proofErr w:type="spellStart"/>
      <w:proofErr w:type="gramStart"/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>кор.счет</w:t>
      </w:r>
      <w:proofErr w:type="spellEnd"/>
      <w:proofErr w:type="gramEnd"/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40102810745370000024. Получатель – </w:t>
      </w:r>
      <w:r w:rsidR="00BA0895" w:rsidRPr="00B00CDA">
        <w:rPr>
          <w:rFonts w:ascii="Times New Roman" w:hAnsi="Times New Roman" w:cs="Times New Roman"/>
          <w:sz w:val="24"/>
          <w:szCs w:val="24"/>
        </w:rPr>
        <w:t xml:space="preserve">ИНН 5218003023 КПП 521801001 </w:t>
      </w:r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>УФК по Нижегородской области (К</w:t>
      </w:r>
      <w:r w:rsidR="00BA0895" w:rsidRPr="00B00CDA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администрации </w:t>
      </w:r>
      <w:proofErr w:type="spellStart"/>
      <w:r w:rsidR="00BA0895" w:rsidRPr="00B00CDA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BA0895" w:rsidRPr="00B00CD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="00BA0895" w:rsidRPr="00B00CDA">
        <w:rPr>
          <w:rFonts w:ascii="Times New Roman" w:hAnsi="Times New Roman" w:cs="Times New Roman"/>
          <w:b/>
          <w:sz w:val="24"/>
          <w:szCs w:val="24"/>
        </w:rPr>
        <w:t xml:space="preserve">код бюджетной классификации (КБК): </w:t>
      </w:r>
      <w:proofErr w:type="gramStart"/>
      <w:r w:rsidR="00BA0895" w:rsidRPr="00B00CDA">
        <w:rPr>
          <w:rFonts w:ascii="Times New Roman" w:hAnsi="Times New Roman" w:cs="Times New Roman"/>
          <w:b/>
          <w:sz w:val="24"/>
          <w:szCs w:val="24"/>
        </w:rPr>
        <w:t xml:space="preserve">36611413040140000410  </w:t>
      </w:r>
      <w:r w:rsidR="00BA0895" w:rsidRPr="00B00CDA">
        <w:rPr>
          <w:rFonts w:ascii="Times New Roman" w:hAnsi="Times New Roman" w:cs="Times New Roman"/>
          <w:sz w:val="24"/>
          <w:szCs w:val="24"/>
        </w:rPr>
        <w:t>ОКТМО</w:t>
      </w:r>
      <w:proofErr w:type="gramEnd"/>
      <w:r w:rsidR="00BA0895" w:rsidRPr="00B00CDA">
        <w:rPr>
          <w:rFonts w:ascii="Times New Roman" w:hAnsi="Times New Roman" w:cs="Times New Roman"/>
          <w:sz w:val="24"/>
          <w:szCs w:val="24"/>
        </w:rPr>
        <w:t xml:space="preserve"> 22534000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графе платежного документа «назначение платежа» необходимо указать: оплата по договору купли-продажи муниципального имущества</w:t>
      </w:r>
      <w:r w:rsidR="00BA0895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земельный участок</w:t>
      </w:r>
      <w:r w:rsidR="00BA0895" w:rsidRPr="00B00C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Оплата производится в рублях. Моментом оплаты считается день зачисления денежных средств, указанных в настоящей статье, на счет Продавца. 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Надлежащим выполнением обязательства Покупателя по оплате имущества является выполнение подпункта 2.3. настоящего Договора.</w:t>
      </w:r>
    </w:p>
    <w:p w:rsidR="00BA0895" w:rsidRPr="00B00CDA" w:rsidRDefault="00BA0895" w:rsidP="00896E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Оплата по договору третьими лицами не допускается.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:rsidR="00BA0895" w:rsidRPr="00B00CDA" w:rsidRDefault="00BA0895" w:rsidP="00896E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3.1. Продавец обязан: </w:t>
      </w:r>
    </w:p>
    <w:p w:rsidR="00BA0895" w:rsidRPr="00B00CDA" w:rsidRDefault="00896E46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3.1.1. Передать Объект приватизации Покупателю по акту приема-передачи и оформить переход права собственности на него в течение 30 (тридцати) дней с момента полной оплаты Объекта приватизации.</w:t>
      </w:r>
    </w:p>
    <w:p w:rsidR="00BA0895" w:rsidRPr="00B00CDA" w:rsidRDefault="00896E46" w:rsidP="00B00CDA">
      <w:pPr>
        <w:tabs>
          <w:tab w:val="left" w:pos="112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3.2.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Покупатель обязан:</w:t>
      </w:r>
    </w:p>
    <w:p w:rsidR="00BA0895" w:rsidRPr="00B00CDA" w:rsidRDefault="00896E46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3.2.1. Заплатить за Объект приватизации денежную сумму, согласно п. 2.3.  настоящего Договора.</w:t>
      </w:r>
    </w:p>
    <w:p w:rsidR="00BA0895" w:rsidRPr="00B00CDA" w:rsidRDefault="00896E46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3.2.2. Принять Объект приватизации по акту приема-передачи в течение трех календарных дней после полной оплаты Объекта приватизации.  </w:t>
      </w:r>
    </w:p>
    <w:p w:rsidR="00BA0895" w:rsidRPr="00B00CDA" w:rsidRDefault="00BA0895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96E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3.2.3. Выступать правопреемником Продавца в отношении всех касающихся Объекта приватизации обязательств эксплуатационного и градостроительного характера с даты подписания акта приема-передачи.</w:t>
      </w:r>
    </w:p>
    <w:p w:rsidR="00B00CDA" w:rsidRDefault="00896E46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3.2.4. Обеспечивать беспрепятственный доступ на Объект приватизации работников соответствующих служб эксплуатации для устранения аварийных ситуаций.</w:t>
      </w:r>
    </w:p>
    <w:p w:rsidR="00BA0895" w:rsidRPr="00B00CDA" w:rsidRDefault="00896E46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 перехода права собственности на указанное имущество, Покупатель не имеет права совершать </w:t>
      </w:r>
      <w:proofErr w:type="gram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либо</w:t>
      </w:r>
      <w:proofErr w:type="gramEnd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в отношении данного имущества. </w:t>
      </w:r>
    </w:p>
    <w:p w:rsidR="00BA0895" w:rsidRPr="00B00CDA" w:rsidRDefault="00BA0895" w:rsidP="00B00CD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Переход права собственности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Право собственности на Объект приватизации переходит к Покупателю после полной оплаты Объекта приватизации, с момента государственной регистрации перехода права собственности на Объект приватизации в Управлении Федеральной службы государственной регистрации, кадастра и картографии по Нижегородской   области.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Стороны несут ответственность за невыполнение или ненадлежащее выполнение </w:t>
      </w:r>
      <w:r w:rsidR="009C55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условий Договора </w:t>
      </w: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действующим законодательством РФ.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 В случае нарушения Покупателем п. 2.3 настоящего Договора он уплачивает Продавцу пени за каждый день просрочки в размере одного процента от суммы платежа. </w:t>
      </w:r>
    </w:p>
    <w:p w:rsidR="00BA0895" w:rsidRPr="00B00CDA" w:rsidRDefault="00BA0895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5.3. Покупатель несет ответственность за риск случайной гибели или случайного повреждения Объекта приватизации с момента подписания акта приема-передачи.</w:t>
      </w:r>
    </w:p>
    <w:p w:rsidR="00BA0895" w:rsidRPr="00B00CDA" w:rsidRDefault="00BA0895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5.4. Стороны </w:t>
      </w:r>
      <w:r w:rsidRPr="00B00CDA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освобождаются</w:t>
      </w: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ответственности за частичное или полное неисполнение обязательств по договору, если оно явилось следствием непреодолимой силы. Под непреодолимой силой понимаются возникшие после заключения договора непредвиденные, необратимые, непреодолимые для Сторон и не зависящие от них события чрезвычайного характера. О наступлении подобных событий Сторона, для которой создалась невозможность выполнения договора, должна в разумный срок известить другую Сторону заказным письмом с уведомлением о вручении.</w:t>
      </w:r>
    </w:p>
    <w:p w:rsidR="00BA0895" w:rsidRPr="00B00CDA" w:rsidRDefault="00BA0895" w:rsidP="00B00C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5.5. В случае не перечисления, либо перечисления не в полном объеме, Покупателем денежных средств согласно п.2.3. настоящего Договора, Продавец уведомляет   Покупателя   о   необходимости   устранения   нарушения   Договора   в 10-дневный срок с момента возникновения нарушения.</w:t>
      </w:r>
    </w:p>
    <w:p w:rsidR="00BA0895" w:rsidRPr="00B00CDA" w:rsidRDefault="00BA0895" w:rsidP="00B00C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не устранении Покупателем в 10-дневный срок нарушений Договора, Договор может быть расторгнут Продавцом в одностороннем порядке без предварительногоуведомления Покупателя.</w:t>
      </w:r>
    </w:p>
    <w:p w:rsidR="00BA0895" w:rsidRPr="00B00CDA" w:rsidRDefault="00BA0895" w:rsidP="00B00C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Днем расторжения Договора считается день, следующий за последним днем срока, предоставленного Покупателю для устранения нарушений Договора. </w:t>
      </w:r>
    </w:p>
    <w:p w:rsidR="00B00CDA" w:rsidRDefault="00B00CDA" w:rsidP="00B00CDA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Рассмотрение споров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6.1. Все споры и разногласия между сторонами, которые могут возникнуть из настоящего Договора, разрешаются путем переговоров Сторонами, а в случае их не урегулирования путем переговоров, передаются на рассмотрение в Арбитражный суд Нижегородской области.</w:t>
      </w:r>
    </w:p>
    <w:p w:rsidR="00B00CDA" w:rsidRDefault="00B00CDA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B00CDA" w:rsidRDefault="00E40908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7.1.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Договор заключается Сторонами путем подписания ими единого документа путем подписания квалифицированной электронной подписью.           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7.2.   Договор вступает в силу с момента его подписания.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7.3. Стороны не имеют никаких сопутствующих устных договоренностей. Содержание текста настоящего Договора полностью соответствует действительному волеизъявлению подписавшихся сторон.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7.4.   Настоящий Договор может быть дополнен или изменен. 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Все действительные изменения и дополнения к Договору являются его неотъемлемой частью, оформляются в письменной форме в виде дополнительного соглашения и должны быть подписаны обеими сторонами или уполномоченными на это лицами в соответствии с требованиями законодательства РФ.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7.5.  Права и обязанности каждой из Сторон по настоящему Договору не могут быть переуступлены другому юридическому или физическому лицу без письменного на то разрешения другой Стороны.</w:t>
      </w:r>
    </w:p>
    <w:p w:rsidR="00BA0895" w:rsidRPr="00B00CDA" w:rsidRDefault="00BA0895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7.6. Отношения между Сторонами настоящего договора прекращаются при исполнении ими всех условий Договора и урегулировании взаиморасчетов.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7.7. Настоящий договор совершен в р.п.Ковернино Нижегородской области в четырех экземплярах, имеющих равную юридическую силу, один экземпляр находится у Продавца, один экземпляр – у Покупателя, два экземпляра хранится в 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 Федеральной службы государственной регистрации, кадастра и картографии по Нижегородской   области.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7.8. Нижеподписавшиеся стороны свидетельствуют свободу своего волеизъявления на предмет заключения настоящего Договора, а также факт ознакомления и согласия с ним.</w:t>
      </w:r>
    </w:p>
    <w:p w:rsidR="00B00CDA" w:rsidRDefault="00B00CDA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Подписи сторон:</w:t>
      </w:r>
    </w:p>
    <w:p w:rsidR="00BA0895" w:rsidRPr="00B00CDA" w:rsidRDefault="00BA0895" w:rsidP="00B00CDA">
      <w:pPr>
        <w:shd w:val="clear" w:color="auto" w:fill="FFFFFF"/>
        <w:spacing w:after="0"/>
        <w:ind w:right="56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Продавец: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имущественных отношений администрации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606570, Нижегородская обл.,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Ковернинский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н, 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Ковернино, ул. К.Маркса, дом 4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Банковские реквизиты: </w:t>
      </w:r>
    </w:p>
    <w:p w:rsidR="00BA0895" w:rsidRPr="00B00CDA" w:rsidRDefault="00896E46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ОКЦ № 1 </w:t>
      </w:r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ВВГУ Банка России//УФК по Нижегородской области г.Нижний Новгород БИК </w:t>
      </w:r>
      <w:proofErr w:type="gramStart"/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012202102  казначейский</w:t>
      </w:r>
      <w:proofErr w:type="gramEnd"/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 03231643225340003200   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Связанный банковский счет 40102810745370000024</w:t>
      </w:r>
      <w:bookmarkStart w:id="0" w:name="_GoBack"/>
      <w:bookmarkEnd w:id="0"/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</w:t>
      </w:r>
      <w:proofErr w:type="gramStart"/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5218003023  КПП</w:t>
      </w:r>
      <w:proofErr w:type="gramEnd"/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521801001  ОГРН 1025201685519</w:t>
      </w:r>
    </w:p>
    <w:p w:rsidR="00BA0895" w:rsidRPr="00BA0895" w:rsidRDefault="00BA0895" w:rsidP="00BA0895">
      <w:pPr>
        <w:widowControl w:val="0"/>
        <w:shd w:val="clear" w:color="auto" w:fill="FFFFFF"/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95" w:rsidRPr="00BA0895" w:rsidRDefault="00BA0895" w:rsidP="00BA089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A0895" w:rsidRPr="00BA0895" w:rsidRDefault="00BA0895" w:rsidP="00BA089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___________________________________________________________________________________ 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sz w:val="24"/>
          <w:szCs w:val="20"/>
          <w:lang w:eastAsia="ru-RU"/>
        </w:rPr>
        <w:t>М.П.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Покупатель: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149E4" w:rsidRPr="005533CE" w:rsidRDefault="00BA0895" w:rsidP="009C553B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_________________________________________________________________________</w:t>
      </w:r>
    </w:p>
    <w:sectPr w:rsidR="00C149E4" w:rsidRPr="005533CE" w:rsidSect="009C553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3F04"/>
    <w:multiLevelType w:val="hybridMultilevel"/>
    <w:tmpl w:val="EB3847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2ED0"/>
    <w:rsid w:val="00070976"/>
    <w:rsid w:val="00081594"/>
    <w:rsid w:val="00327533"/>
    <w:rsid w:val="003639D0"/>
    <w:rsid w:val="00441CAF"/>
    <w:rsid w:val="004537CA"/>
    <w:rsid w:val="00506E0E"/>
    <w:rsid w:val="005207AE"/>
    <w:rsid w:val="00544E37"/>
    <w:rsid w:val="005533CE"/>
    <w:rsid w:val="00586C69"/>
    <w:rsid w:val="00600EFA"/>
    <w:rsid w:val="00660605"/>
    <w:rsid w:val="00701CFC"/>
    <w:rsid w:val="007A15C7"/>
    <w:rsid w:val="00896E46"/>
    <w:rsid w:val="008E7365"/>
    <w:rsid w:val="009C553B"/>
    <w:rsid w:val="009E7149"/>
    <w:rsid w:val="00AC4CDB"/>
    <w:rsid w:val="00B00CDA"/>
    <w:rsid w:val="00BA0895"/>
    <w:rsid w:val="00BB6C72"/>
    <w:rsid w:val="00BB748D"/>
    <w:rsid w:val="00BF2ED0"/>
    <w:rsid w:val="00C149E4"/>
    <w:rsid w:val="00D05E96"/>
    <w:rsid w:val="00D10834"/>
    <w:rsid w:val="00DD5387"/>
    <w:rsid w:val="00E40908"/>
    <w:rsid w:val="00E87B4F"/>
    <w:rsid w:val="00EB28FC"/>
    <w:rsid w:val="00EC0CEC"/>
    <w:rsid w:val="00EE1D08"/>
    <w:rsid w:val="00EF4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16E"/>
  <w15:docId w15:val="{CFAEDD2F-0970-4330-9FB6-A7A807A6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34"/>
  </w:style>
  <w:style w:type="paragraph" w:styleId="1">
    <w:name w:val="heading 1"/>
    <w:basedOn w:val="a"/>
    <w:next w:val="a"/>
    <w:link w:val="10"/>
    <w:uiPriority w:val="9"/>
    <w:qFormat/>
    <w:rsid w:val="00327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C5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Зефирова</dc:creator>
  <cp:keywords/>
  <dc:description/>
  <cp:lastModifiedBy>User</cp:lastModifiedBy>
  <cp:revision>19</cp:revision>
  <cp:lastPrinted>2026-04-22T11:34:00Z</cp:lastPrinted>
  <dcterms:created xsi:type="dcterms:W3CDTF">2021-06-29T05:44:00Z</dcterms:created>
  <dcterms:modified xsi:type="dcterms:W3CDTF">2026-04-22T11:36:00Z</dcterms:modified>
</cp:coreProperties>
</file>